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1A2F" w14:textId="69DE6679" w:rsidR="00C95D8D" w:rsidRPr="008A0D8A" w:rsidRDefault="00C95D8D" w:rsidP="00C95D8D">
      <w:pPr>
        <w:spacing w:after="80" w:line="240" w:lineRule="auto"/>
        <w:rPr>
          <w:rFonts w:ascii="Lucida Sans" w:hAnsi="Lucida Sans"/>
          <w:b/>
          <w:sz w:val="32"/>
          <w:szCs w:val="32"/>
        </w:rPr>
      </w:pPr>
      <w:r w:rsidRPr="008A0D8A">
        <w:rPr>
          <w:rFonts w:ascii="Lucida Sans" w:eastAsia="Times New Roman" w:hAnsi="Lucida Sans" w:cs="Times New Roman"/>
          <w:b/>
          <w:noProof/>
          <w:sz w:val="32"/>
          <w:szCs w:val="32"/>
          <w:lang w:eastAsia="ja-JP"/>
        </w:rPr>
        <w:softHyphen/>
      </w:r>
      <w:r w:rsidRPr="008A0D8A">
        <w:rPr>
          <w:rFonts w:ascii="Lucida Sans" w:eastAsia="Times New Roman" w:hAnsi="Lucida Sans" w:cs="Times New Roman"/>
          <w:b/>
          <w:noProof/>
          <w:sz w:val="32"/>
          <w:szCs w:val="32"/>
          <w:lang w:eastAsia="ja-JP"/>
        </w:rPr>
        <w:softHyphen/>
      </w:r>
      <w:r w:rsidRPr="008A0D8A">
        <w:rPr>
          <w:rFonts w:ascii="Lucida Sans" w:hAnsi="Lucida Sans"/>
          <w:b/>
          <w:sz w:val="32"/>
          <w:szCs w:val="32"/>
        </w:rPr>
        <w:t xml:space="preserve">System Envelope </w:t>
      </w:r>
      <w:r w:rsidRPr="00C95D8D">
        <w:rPr>
          <w:rFonts w:ascii="Lucida Sans" w:hAnsi="Lucida Sans"/>
          <w:b/>
          <w:sz w:val="32"/>
          <w:szCs w:val="32"/>
        </w:rPr>
        <w:t xml:space="preserve">Fluid Management </w:t>
      </w:r>
      <w:r w:rsidRPr="008A0D8A">
        <w:rPr>
          <w:rFonts w:ascii="Lucida Sans" w:hAnsi="Lucida Sans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F5CDF" wp14:editId="66DAA037">
                <wp:simplePos x="0" y="0"/>
                <wp:positionH relativeFrom="column">
                  <wp:posOffset>4855210</wp:posOffset>
                </wp:positionH>
                <wp:positionV relativeFrom="paragraph">
                  <wp:posOffset>27305</wp:posOffset>
                </wp:positionV>
                <wp:extent cx="1792224" cy="621792"/>
                <wp:effectExtent l="0" t="0" r="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224" cy="6217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F06DF" w14:textId="51D56C50" w:rsidR="00C95D8D" w:rsidRPr="005F096A" w:rsidRDefault="00C95D8D" w:rsidP="00C95D8D">
                            <w:pPr>
                              <w:spacing w:after="0" w:line="240" w:lineRule="auto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5F096A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File No: </w:t>
                            </w:r>
                            <w:r w:rsidRPr="00221B08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91.</w:t>
                            </w:r>
                            <w: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204</w:t>
                            </w:r>
                          </w:p>
                          <w:p w14:paraId="62B7776B" w14:textId="71C8B7B8" w:rsidR="00C95D8D" w:rsidRPr="005F096A" w:rsidRDefault="00C95D8D" w:rsidP="00C95D8D">
                            <w:pPr>
                              <w:spacing w:after="0" w:line="240" w:lineRule="auto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5F096A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Date: </w:t>
                            </w:r>
                            <w: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January</w:t>
                            </w:r>
                            <w:r w:rsidRPr="005F096A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19</w:t>
                            </w:r>
                            <w:r w:rsidRPr="005F096A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, 202</w:t>
                            </w:r>
                            <w: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336D3EFB" w14:textId="77777777" w:rsidR="00C95D8D" w:rsidRPr="005F096A" w:rsidRDefault="00C95D8D" w:rsidP="00C95D8D">
                            <w:pPr>
                              <w:spacing w:after="0" w:line="240" w:lineRule="auto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5F096A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Supersedes: New</w:t>
                            </w:r>
                          </w:p>
                          <w:p w14:paraId="0115E75F" w14:textId="77777777" w:rsidR="00C95D8D" w:rsidRPr="002F47C4" w:rsidRDefault="00C95D8D" w:rsidP="00C95D8D">
                            <w:pPr>
                              <w:spacing w:after="0" w:line="240" w:lineRule="auto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5F096A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Date: 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F5CD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2.3pt;margin-top:2.15pt;width:141.1pt;height:4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" filled="f" stroked="f" strokeweight=".5pt">
                <v:textbox>
                  <w:txbxContent>
                    <w:p w14:paraId="50FF06DF" w14:textId="51D56C50" w:rsidR="00C95D8D" w:rsidRPr="005F096A" w:rsidRDefault="00C95D8D" w:rsidP="00C95D8D">
                      <w:pPr>
                        <w:spacing w:after="0" w:line="240" w:lineRule="auto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5F096A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File No: </w:t>
                      </w:r>
                      <w:r w:rsidRPr="00221B08">
                        <w:rPr>
                          <w:rFonts w:ascii="Lucida Sans" w:hAnsi="Lucida Sans"/>
                          <w:sz w:val="16"/>
                          <w:szCs w:val="16"/>
                        </w:rPr>
                        <w:t>91.</w:t>
                      </w:r>
                      <w:r>
                        <w:rPr>
                          <w:rFonts w:ascii="Lucida Sans" w:hAnsi="Lucida Sans"/>
                          <w:sz w:val="16"/>
                          <w:szCs w:val="16"/>
                        </w:rPr>
                        <w:t>204</w:t>
                      </w:r>
                    </w:p>
                    <w:p w14:paraId="62B7776B" w14:textId="71C8B7B8" w:rsidR="00C95D8D" w:rsidRPr="005F096A" w:rsidRDefault="00C95D8D" w:rsidP="00C95D8D">
                      <w:pPr>
                        <w:spacing w:after="0" w:line="240" w:lineRule="auto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5F096A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Date: </w:t>
                      </w:r>
                      <w:r>
                        <w:rPr>
                          <w:rFonts w:ascii="Lucida Sans" w:hAnsi="Lucida Sans"/>
                          <w:sz w:val="16"/>
                          <w:szCs w:val="16"/>
                        </w:rPr>
                        <w:t>January</w:t>
                      </w:r>
                      <w:r w:rsidRPr="005F096A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sz w:val="16"/>
                          <w:szCs w:val="16"/>
                        </w:rPr>
                        <w:t>19</w:t>
                      </w:r>
                      <w:r w:rsidRPr="005F096A">
                        <w:rPr>
                          <w:rFonts w:ascii="Lucida Sans" w:hAnsi="Lucida Sans"/>
                          <w:sz w:val="16"/>
                          <w:szCs w:val="16"/>
                        </w:rPr>
                        <w:t>, 202</w:t>
                      </w:r>
                      <w:r>
                        <w:rPr>
                          <w:rFonts w:ascii="Lucida Sans" w:hAnsi="Lucida Sans"/>
                          <w:sz w:val="16"/>
                          <w:szCs w:val="16"/>
                        </w:rPr>
                        <w:t>6</w:t>
                      </w:r>
                    </w:p>
                    <w:p w14:paraId="336D3EFB" w14:textId="77777777" w:rsidR="00C95D8D" w:rsidRPr="005F096A" w:rsidRDefault="00C95D8D" w:rsidP="00C95D8D">
                      <w:pPr>
                        <w:spacing w:after="0" w:line="240" w:lineRule="auto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5F096A">
                        <w:rPr>
                          <w:rFonts w:ascii="Lucida Sans" w:hAnsi="Lucida Sans"/>
                          <w:sz w:val="16"/>
                          <w:szCs w:val="16"/>
                        </w:rPr>
                        <w:t>Supersedes: New</w:t>
                      </w:r>
                    </w:p>
                    <w:p w14:paraId="0115E75F" w14:textId="77777777" w:rsidR="00C95D8D" w:rsidRPr="002F47C4" w:rsidRDefault="00C95D8D" w:rsidP="00C95D8D">
                      <w:pPr>
                        <w:spacing w:after="0" w:line="240" w:lineRule="auto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5F096A">
                        <w:rPr>
                          <w:rFonts w:ascii="Lucida Sans" w:hAnsi="Lucida Sans"/>
                          <w:sz w:val="16"/>
                          <w:szCs w:val="16"/>
                        </w:rPr>
                        <w:t>Date: New</w:t>
                      </w:r>
                    </w:p>
                  </w:txbxContent>
                </v:textbox>
              </v:shape>
            </w:pict>
          </mc:Fallback>
        </mc:AlternateContent>
      </w:r>
      <w:r w:rsidRPr="008A0D8A">
        <w:rPr>
          <w:rFonts w:ascii="Lucida Sans" w:hAnsi="Lucida Sans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414993" wp14:editId="1FB08650">
                <wp:simplePos x="0" y="0"/>
                <wp:positionH relativeFrom="column">
                  <wp:posOffset>4855210</wp:posOffset>
                </wp:positionH>
                <wp:positionV relativeFrom="paragraph">
                  <wp:posOffset>27305</wp:posOffset>
                </wp:positionV>
                <wp:extent cx="0" cy="619125"/>
                <wp:effectExtent l="0" t="0" r="3810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7A5DA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3pt,2.15pt" to="382.3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24135D95" w14:textId="40D967F6" w:rsidR="00C95D8D" w:rsidRPr="008A0D8A" w:rsidRDefault="00C95D8D" w:rsidP="00C95D8D">
      <w:pPr>
        <w:spacing w:after="80" w:line="240" w:lineRule="auto"/>
        <w:rPr>
          <w:rFonts w:ascii="Lucida Sans" w:hAnsi="Lucida Sans"/>
          <w:sz w:val="32"/>
          <w:szCs w:val="32"/>
        </w:rPr>
      </w:pPr>
      <w:r w:rsidRPr="00C95D8D">
        <w:rPr>
          <w:rFonts w:ascii="Lucida Sans" w:hAnsi="Lucida Sans"/>
          <w:b/>
          <w:sz w:val="32"/>
          <w:szCs w:val="32"/>
        </w:rPr>
        <w:t xml:space="preserve">Station </w:t>
      </w:r>
      <w:r>
        <w:rPr>
          <w:rFonts w:ascii="Lucida Sans" w:hAnsi="Lucida Sans"/>
          <w:b/>
          <w:sz w:val="32"/>
          <w:szCs w:val="32"/>
        </w:rPr>
        <w:t xml:space="preserve">- </w:t>
      </w:r>
      <w:r>
        <w:rPr>
          <w:rFonts w:ascii="Lucida Sans" w:eastAsia="Times New Roman" w:hAnsi="Lucida Sans" w:cs="Times New Roman"/>
          <w:b/>
          <w:noProof/>
          <w:sz w:val="32"/>
          <w:szCs w:val="32"/>
          <w:lang w:eastAsia="ja-JP"/>
        </w:rPr>
        <w:t xml:space="preserve">SEFMS </w:t>
      </w:r>
    </w:p>
    <w:p w14:paraId="44C6F9DF" w14:textId="15F9F52C" w:rsidR="00C95D8D" w:rsidRDefault="00C95D8D" w:rsidP="00C95D8D">
      <w:pPr>
        <w:ind w:left="360" w:hanging="360"/>
      </w:pPr>
      <w:r w:rsidRPr="008A0D8A">
        <w:rPr>
          <w:rFonts w:ascii="Lucida Sans" w:hAnsi="Lucida 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D72EB" wp14:editId="4ECE82A1">
                <wp:simplePos x="0" y="0"/>
                <wp:positionH relativeFrom="column">
                  <wp:posOffset>28575</wp:posOffset>
                </wp:positionH>
                <wp:positionV relativeFrom="paragraph">
                  <wp:posOffset>264795</wp:posOffset>
                </wp:positionV>
                <wp:extent cx="62674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C8E0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20.85pt" to="495.7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" strokecolor="black [3213]" strokeweight="2pt">
                <v:stroke joinstyle="miter"/>
              </v:line>
            </w:pict>
          </mc:Fallback>
        </mc:AlternateContent>
      </w:r>
      <w:r w:rsidRPr="008A0D8A">
        <w:rPr>
          <w:rFonts w:ascii="Lucida Sans" w:hAnsi="Lucida Sans"/>
        </w:rPr>
        <w:t>Typical Specifications</w:t>
      </w:r>
    </w:p>
    <w:p w14:paraId="0356F213" w14:textId="77777777" w:rsidR="00C95D8D" w:rsidRDefault="00C95D8D" w:rsidP="00C95D8D">
      <w:pPr>
        <w:pStyle w:val="ListParagraph"/>
        <w:ind w:left="360"/>
        <w:rPr>
          <w:rFonts w:ascii="Lucida Sans" w:hAnsi="Lucida Sans"/>
          <w:b/>
          <w:bCs/>
        </w:rPr>
      </w:pPr>
    </w:p>
    <w:p w14:paraId="20EBC1F3" w14:textId="39916C43" w:rsidR="0034259D" w:rsidRPr="00C95D8D" w:rsidRDefault="006A6132" w:rsidP="00C95D8D">
      <w:pPr>
        <w:pStyle w:val="Heading1"/>
      </w:pPr>
      <w:r w:rsidRPr="00C95D8D">
        <w:t>GENERAL</w:t>
      </w:r>
    </w:p>
    <w:p w14:paraId="08552C32" w14:textId="6CE0ACC8" w:rsidR="006A6132" w:rsidRPr="00C95D8D" w:rsidRDefault="006A6132" w:rsidP="00C95D8D">
      <w:pPr>
        <w:pStyle w:val="Heading2"/>
      </w:pPr>
      <w:r w:rsidRPr="00C95D8D">
        <w:t>Description</w:t>
      </w:r>
    </w:p>
    <w:p w14:paraId="7D4350ED" w14:textId="34BFE4F0" w:rsidR="006A6132" w:rsidRPr="00C95D8D" w:rsidRDefault="006A6132" w:rsidP="00C95D8D">
      <w:pPr>
        <w:pStyle w:val="Body"/>
      </w:pPr>
      <w:r w:rsidRPr="00C95D8D">
        <w:t>Provide a factory-assembled, modular fluid management station consisting of pumps, integrated piping, isolation devices, controls, and power distribution, designed to deliver the required system flow and head across the defined operating range.</w:t>
      </w:r>
    </w:p>
    <w:p w14:paraId="202D3944" w14:textId="1A849F51" w:rsidR="006A6132" w:rsidRPr="00C95D8D" w:rsidRDefault="006A6132" w:rsidP="00C95D8D">
      <w:pPr>
        <w:pStyle w:val="Body"/>
      </w:pPr>
      <w:r w:rsidRPr="00C95D8D">
        <w:t>The system shall be engineered, tested, and validated as a complete assembly and shall operate within a defined performance envelope to ensure stable flow, efficient pump staging, and reliable operation under varying load conditions.</w:t>
      </w:r>
    </w:p>
    <w:p w14:paraId="4F798859" w14:textId="1AF0108D" w:rsidR="006A6132" w:rsidRPr="00C95D8D" w:rsidRDefault="006A6132" w:rsidP="00C95D8D">
      <w:pPr>
        <w:pStyle w:val="Heading2"/>
      </w:pPr>
      <w:r w:rsidRPr="00C95D8D">
        <w:t>Performance Requirements</w:t>
      </w:r>
    </w:p>
    <w:p w14:paraId="6DB5EB39" w14:textId="77777777" w:rsidR="006A6132" w:rsidRPr="00C95D8D" w:rsidRDefault="006A6132" w:rsidP="00C95D8D">
      <w:pPr>
        <w:pStyle w:val="Body"/>
      </w:pPr>
      <w:r w:rsidRPr="00C95D8D">
        <w:t>The fluid management station shall be selected and validated to meet the following minimum requirements:</w:t>
      </w:r>
    </w:p>
    <w:p w14:paraId="6B776587" w14:textId="77777777" w:rsidR="006A6132" w:rsidRPr="00C95D8D" w:rsidRDefault="006A6132" w:rsidP="00C95D8D">
      <w:pPr>
        <w:pStyle w:val="ListParagraph"/>
        <w:numPr>
          <w:ilvl w:val="0"/>
          <w:numId w:val="2"/>
        </w:numPr>
        <w:ind w:left="810"/>
        <w:rPr>
          <w:rFonts w:ascii="Lucida Sans" w:hAnsi="Lucida Sans"/>
          <w:sz w:val="20"/>
          <w:szCs w:val="20"/>
        </w:rPr>
      </w:pPr>
      <w:r w:rsidRPr="00C95D8D">
        <w:rPr>
          <w:rFonts w:ascii="Lucida Sans" w:hAnsi="Lucida Sans"/>
          <w:sz w:val="20"/>
          <w:szCs w:val="20"/>
        </w:rPr>
        <w:t>Design flow: ______ GPM (L/s)</w:t>
      </w:r>
    </w:p>
    <w:p w14:paraId="43FB1880" w14:textId="77777777" w:rsidR="006A6132" w:rsidRPr="00C95D8D" w:rsidRDefault="006A6132" w:rsidP="00C95D8D">
      <w:pPr>
        <w:pStyle w:val="ListParagraph"/>
        <w:numPr>
          <w:ilvl w:val="0"/>
          <w:numId w:val="2"/>
        </w:numPr>
        <w:ind w:left="810"/>
        <w:rPr>
          <w:rFonts w:ascii="Lucida Sans" w:hAnsi="Lucida Sans"/>
          <w:sz w:val="20"/>
          <w:szCs w:val="20"/>
        </w:rPr>
      </w:pPr>
      <w:r w:rsidRPr="00C95D8D">
        <w:rPr>
          <w:rFonts w:ascii="Lucida Sans" w:hAnsi="Lucida Sans"/>
          <w:sz w:val="20"/>
          <w:szCs w:val="20"/>
        </w:rPr>
        <w:t>Design head: ______ ft (m)</w:t>
      </w:r>
    </w:p>
    <w:p w14:paraId="5DCDD22B" w14:textId="77777777" w:rsidR="006A6132" w:rsidRPr="00C95D8D" w:rsidRDefault="006A6132" w:rsidP="00C95D8D">
      <w:pPr>
        <w:pStyle w:val="ListParagraph"/>
        <w:numPr>
          <w:ilvl w:val="0"/>
          <w:numId w:val="2"/>
        </w:numPr>
        <w:ind w:left="810"/>
        <w:rPr>
          <w:rFonts w:ascii="Lucida Sans" w:hAnsi="Lucida Sans"/>
          <w:sz w:val="20"/>
          <w:szCs w:val="20"/>
        </w:rPr>
      </w:pPr>
      <w:r w:rsidRPr="00C95D8D">
        <w:rPr>
          <w:rFonts w:ascii="Lucida Sans" w:hAnsi="Lucida Sans"/>
          <w:sz w:val="20"/>
          <w:szCs w:val="20"/>
        </w:rPr>
        <w:t>Minimum system efficiency at design condition: ______ %</w:t>
      </w:r>
    </w:p>
    <w:p w14:paraId="16E9816A" w14:textId="77777777" w:rsidR="006A6132" w:rsidRPr="00C95D8D" w:rsidRDefault="006A6132" w:rsidP="00C95D8D">
      <w:pPr>
        <w:pStyle w:val="ListParagraph"/>
        <w:numPr>
          <w:ilvl w:val="0"/>
          <w:numId w:val="2"/>
        </w:numPr>
        <w:ind w:left="810"/>
        <w:rPr>
          <w:rFonts w:ascii="Lucida Sans" w:hAnsi="Lucida Sans"/>
          <w:sz w:val="20"/>
          <w:szCs w:val="20"/>
        </w:rPr>
      </w:pPr>
      <w:r w:rsidRPr="00C95D8D">
        <w:rPr>
          <w:rFonts w:ascii="Lucida Sans" w:hAnsi="Lucida Sans"/>
          <w:sz w:val="20"/>
          <w:szCs w:val="20"/>
        </w:rPr>
        <w:t>Minimum flow turndown ratio: ______ :1</w:t>
      </w:r>
    </w:p>
    <w:p w14:paraId="5296A71B" w14:textId="77777777" w:rsidR="006A6132" w:rsidRPr="00C95D8D" w:rsidRDefault="006A6132" w:rsidP="00C95D8D">
      <w:pPr>
        <w:pStyle w:val="ListParagraph"/>
        <w:numPr>
          <w:ilvl w:val="0"/>
          <w:numId w:val="2"/>
        </w:numPr>
        <w:ind w:left="810"/>
        <w:rPr>
          <w:rFonts w:ascii="Lucida Sans" w:hAnsi="Lucida Sans"/>
          <w:sz w:val="20"/>
          <w:szCs w:val="20"/>
        </w:rPr>
      </w:pPr>
      <w:r w:rsidRPr="00C95D8D">
        <w:rPr>
          <w:rFonts w:ascii="Lucida Sans" w:hAnsi="Lucida Sans"/>
          <w:sz w:val="20"/>
          <w:szCs w:val="20"/>
        </w:rPr>
        <w:t>Redundancy requirement: ______ %</w:t>
      </w:r>
    </w:p>
    <w:p w14:paraId="2B06ACFA" w14:textId="07F7A4DB" w:rsidR="006A6132" w:rsidRPr="00C95D8D" w:rsidRDefault="006A6132" w:rsidP="00C95D8D">
      <w:pPr>
        <w:pStyle w:val="Body"/>
      </w:pPr>
      <w:r w:rsidRPr="00C95D8D">
        <w:t>Selection shall be based on performance mapping that validates system operation across the full expected range of flow, head, and staging conditions, not solely at a single duty point.</w:t>
      </w:r>
      <w:r w:rsidR="00F306C2" w:rsidRPr="00C95D8D">
        <w:t xml:space="preserve"> The system shall be capable of maintaining stable operation across the full range of design flow, minimum turndown, and redundancy conditions without manual field tuning or control logic modification.</w:t>
      </w:r>
    </w:p>
    <w:p w14:paraId="68D0767F" w14:textId="62E9D3A8" w:rsidR="006A6132" w:rsidRPr="00C95D8D" w:rsidRDefault="006A6132" w:rsidP="00C95D8D">
      <w:pPr>
        <w:pStyle w:val="Heading2"/>
      </w:pPr>
      <w:r w:rsidRPr="00C95D8D">
        <w:t>System Function</w:t>
      </w:r>
    </w:p>
    <w:p w14:paraId="2676A116" w14:textId="77777777" w:rsidR="006A6132" w:rsidRPr="00C95D8D" w:rsidRDefault="006A6132" w:rsidP="00C95D8D">
      <w:pPr>
        <w:pStyle w:val="Body"/>
      </w:pPr>
      <w:r w:rsidRPr="00C95D8D">
        <w:t>The system shall:</w:t>
      </w:r>
    </w:p>
    <w:p w14:paraId="41D9B363" w14:textId="77777777" w:rsidR="006A6132" w:rsidRPr="00C95D8D" w:rsidRDefault="006A6132" w:rsidP="00C95D8D">
      <w:pPr>
        <w:pStyle w:val="Bulletin"/>
      </w:pPr>
      <w:r w:rsidRPr="00C95D8D">
        <w:t>Maintain stable hydraulic performance within the validated operating envelope</w:t>
      </w:r>
    </w:p>
    <w:p w14:paraId="2EE06DC9" w14:textId="77777777" w:rsidR="006A6132" w:rsidRPr="00C95D8D" w:rsidRDefault="006A6132" w:rsidP="00C95D8D">
      <w:pPr>
        <w:pStyle w:val="Bulletin"/>
      </w:pPr>
      <w:r w:rsidRPr="00C95D8D">
        <w:t>Provide efficiency-based pump staging without reliance on BAS sequencing</w:t>
      </w:r>
    </w:p>
    <w:p w14:paraId="0AB519F7" w14:textId="77777777" w:rsidR="006A6132" w:rsidRPr="00C95D8D" w:rsidRDefault="006A6132" w:rsidP="00C95D8D">
      <w:pPr>
        <w:pStyle w:val="Bulletin"/>
      </w:pPr>
      <w:r w:rsidRPr="00C95D8D">
        <w:t>Prevent operation in unstable or non-validated operating regions</w:t>
      </w:r>
    </w:p>
    <w:p w14:paraId="40AA955F" w14:textId="015CFFE2" w:rsidR="006A6132" w:rsidRPr="00C95D8D" w:rsidRDefault="006A6132" w:rsidP="00C95D8D">
      <w:pPr>
        <w:pStyle w:val="Bulletin"/>
      </w:pPr>
      <w:r w:rsidRPr="00C95D8D">
        <w:t>Provide real-time performance data for monitoring</w:t>
      </w:r>
      <w:r w:rsidR="00F306C2" w:rsidRPr="00C95D8D">
        <w:t>, analysis</w:t>
      </w:r>
      <w:r w:rsidRPr="00C95D8D">
        <w:t xml:space="preserve"> and verification</w:t>
      </w:r>
    </w:p>
    <w:p w14:paraId="6E480F39" w14:textId="29179DD9" w:rsidR="006A6132" w:rsidRPr="00C95D8D" w:rsidRDefault="00C95D8D" w:rsidP="00C95D8D">
      <w:pPr>
        <w:pStyle w:val="NoSpacing"/>
      </w:pPr>
      <w:r>
        <w:tab/>
      </w:r>
    </w:p>
    <w:p w14:paraId="12E7843E" w14:textId="7A6445F0" w:rsidR="006A6132" w:rsidRPr="00C95D8D" w:rsidRDefault="006A6132" w:rsidP="00C95D8D">
      <w:pPr>
        <w:pStyle w:val="Heading1"/>
      </w:pPr>
      <w:r w:rsidRPr="00C95D8D">
        <w:t>SYSTEM CONSTRUCTION</w:t>
      </w:r>
    </w:p>
    <w:p w14:paraId="56C90029" w14:textId="40A4B5D5" w:rsidR="006A6132" w:rsidRPr="00C95D8D" w:rsidRDefault="006A6132" w:rsidP="00C95D8D">
      <w:pPr>
        <w:pStyle w:val="Heading2"/>
      </w:pPr>
      <w:r w:rsidRPr="00C95D8D">
        <w:t>General Assembly</w:t>
      </w:r>
    </w:p>
    <w:p w14:paraId="7818033A" w14:textId="77777777" w:rsidR="006A6132" w:rsidRPr="00C95D8D" w:rsidRDefault="006A6132" w:rsidP="00C95D8D">
      <w:pPr>
        <w:pStyle w:val="Body"/>
      </w:pPr>
      <w:r w:rsidRPr="00C95D8D">
        <w:t>The station shall be factory-assembled on a rigid structural frame capable of supporting the fully flooded operating weight without detrimental deflection.</w:t>
      </w:r>
    </w:p>
    <w:p w14:paraId="4C40BC35" w14:textId="77777777" w:rsidR="006A6132" w:rsidRPr="00C95D8D" w:rsidRDefault="006A6132" w:rsidP="00C95D8D">
      <w:pPr>
        <w:pStyle w:val="Body"/>
      </w:pPr>
      <w:r w:rsidRPr="00C95D8D">
        <w:t>The assembly shall be suitable for lifting, rigging, and installation in accordance with manufacturer requirements.</w:t>
      </w:r>
    </w:p>
    <w:p w14:paraId="7884A12D" w14:textId="1206A84E" w:rsidR="006A6132" w:rsidRPr="00C95D8D" w:rsidRDefault="006A6132" w:rsidP="00C95D8D">
      <w:pPr>
        <w:pStyle w:val="Heading2"/>
      </w:pPr>
      <w:r w:rsidRPr="00C95D8D">
        <w:lastRenderedPageBreak/>
        <w:t>Hydraulic Components</w:t>
      </w:r>
    </w:p>
    <w:p w14:paraId="1328381B" w14:textId="77777777" w:rsidR="006A6132" w:rsidRPr="00C95D8D" w:rsidRDefault="006A6132" w:rsidP="00C95D8D">
      <w:pPr>
        <w:pStyle w:val="Body"/>
      </w:pPr>
      <w:r w:rsidRPr="00C95D8D">
        <w:t>Each pumping module shall include, as a minimum:</w:t>
      </w:r>
    </w:p>
    <w:p w14:paraId="1357F0F9" w14:textId="77777777" w:rsidR="00A067D4" w:rsidRPr="00C95D8D" w:rsidRDefault="006A6132" w:rsidP="00C95D8D">
      <w:pPr>
        <w:pStyle w:val="Bulletin"/>
      </w:pPr>
      <w:r w:rsidRPr="00C95D8D">
        <w:t>Suction-side isolation valve</w:t>
      </w:r>
    </w:p>
    <w:p w14:paraId="1A8B4743" w14:textId="77777777" w:rsidR="00A067D4" w:rsidRPr="00C95D8D" w:rsidRDefault="006A6132" w:rsidP="00C95D8D">
      <w:pPr>
        <w:pStyle w:val="Bulletin"/>
      </w:pPr>
      <w:r w:rsidRPr="00C95D8D">
        <w:t>Low-loss suction guide with flow-stabilizing vanes</w:t>
      </w:r>
    </w:p>
    <w:p w14:paraId="0BEA8841" w14:textId="77777777" w:rsidR="00A067D4" w:rsidRPr="00C95D8D" w:rsidRDefault="006A6132" w:rsidP="00C95D8D">
      <w:pPr>
        <w:pStyle w:val="Bulletin"/>
      </w:pPr>
      <w:r w:rsidRPr="00C95D8D">
        <w:t>Removable stainless-steel strainer with optional fine-mesh start-up strainer</w:t>
      </w:r>
    </w:p>
    <w:p w14:paraId="67AEE766" w14:textId="77777777" w:rsidR="00A067D4" w:rsidRPr="00C95D8D" w:rsidRDefault="006A6132" w:rsidP="00C95D8D">
      <w:pPr>
        <w:pStyle w:val="Bulletin"/>
      </w:pPr>
      <w:r w:rsidRPr="00C95D8D">
        <w:t>Pressure gauges upstream and downstream of the pump</w:t>
      </w:r>
    </w:p>
    <w:p w14:paraId="09481393" w14:textId="467E0C6A" w:rsidR="00A067D4" w:rsidRPr="00C95D8D" w:rsidRDefault="006A6132" w:rsidP="00C95D8D">
      <w:pPr>
        <w:pStyle w:val="Bulletin"/>
      </w:pPr>
      <w:r w:rsidRPr="00C95D8D">
        <w:t>Drain connection</w:t>
      </w:r>
      <w:r w:rsidR="00A067D4" w:rsidRPr="00C95D8D">
        <w:t>(</w:t>
      </w:r>
      <w:r w:rsidRPr="00C95D8D">
        <w:t>s</w:t>
      </w:r>
      <w:r w:rsidR="00A067D4" w:rsidRPr="00C95D8D">
        <w:t>)</w:t>
      </w:r>
    </w:p>
    <w:p w14:paraId="20568EB6" w14:textId="224D4475" w:rsidR="006A6132" w:rsidRPr="00C95D8D" w:rsidRDefault="006A6132" w:rsidP="00C95D8D">
      <w:pPr>
        <w:pStyle w:val="Bulletin"/>
      </w:pPr>
      <w:r w:rsidRPr="00C95D8D">
        <w:t>Discharge isolation valve</w:t>
      </w:r>
    </w:p>
    <w:p w14:paraId="33AD90F1" w14:textId="77777777" w:rsidR="006A6132" w:rsidRPr="00C95D8D" w:rsidRDefault="006A6132" w:rsidP="00C95D8D">
      <w:pPr>
        <w:pStyle w:val="Body"/>
      </w:pPr>
      <w:r w:rsidRPr="00C95D8D">
        <w:t>Multi-module assemblies shall include factory-supplied interconnecting headers, supports, and mechanical couplings to allow on-site module assembly without welding.</w:t>
      </w:r>
    </w:p>
    <w:p w14:paraId="6778F53F" w14:textId="66456A68" w:rsidR="006A6132" w:rsidRPr="00C95D8D" w:rsidRDefault="006A6132" w:rsidP="00C95D8D">
      <w:pPr>
        <w:pStyle w:val="Heading2"/>
      </w:pPr>
      <w:r w:rsidRPr="00C95D8D">
        <w:t>Modular Configurations</w:t>
      </w:r>
    </w:p>
    <w:p w14:paraId="26656D38" w14:textId="77777777" w:rsidR="006A6132" w:rsidRPr="00C95D8D" w:rsidRDefault="006A6132" w:rsidP="00C95D8D">
      <w:pPr>
        <w:pStyle w:val="Body"/>
      </w:pPr>
      <w:r w:rsidRPr="00C95D8D">
        <w:t>The system shall be available in:</w:t>
      </w:r>
    </w:p>
    <w:p w14:paraId="1C1BD670" w14:textId="77777777" w:rsidR="006A6132" w:rsidRPr="00C95D8D" w:rsidRDefault="006A6132" w:rsidP="00C95D8D">
      <w:pPr>
        <w:pStyle w:val="Bulletin"/>
      </w:pPr>
      <w:r w:rsidRPr="00C95D8D">
        <w:t>Single-module configuration</w:t>
      </w:r>
    </w:p>
    <w:p w14:paraId="72FE3909" w14:textId="77777777" w:rsidR="006A6132" w:rsidRPr="00C95D8D" w:rsidRDefault="006A6132" w:rsidP="00C95D8D">
      <w:pPr>
        <w:pStyle w:val="Bulletin"/>
      </w:pPr>
      <w:r w:rsidRPr="00C95D8D">
        <w:t>Two-module configuration</w:t>
      </w:r>
    </w:p>
    <w:p w14:paraId="1DDF10DF" w14:textId="77777777" w:rsidR="006A6132" w:rsidRPr="00C95D8D" w:rsidRDefault="006A6132" w:rsidP="00C95D8D">
      <w:pPr>
        <w:pStyle w:val="Bulletin"/>
      </w:pPr>
      <w:r w:rsidRPr="00C95D8D">
        <w:t>Three-module configuration</w:t>
      </w:r>
    </w:p>
    <w:p w14:paraId="11970592" w14:textId="77777777" w:rsidR="006A6132" w:rsidRPr="00C95D8D" w:rsidRDefault="006A6132" w:rsidP="00C95D8D">
      <w:pPr>
        <w:pStyle w:val="Body"/>
      </w:pPr>
      <w:r w:rsidRPr="00C95D8D">
        <w:t>Each configuration shall be governed by the same performance mapping methodology and envelope enforcement logic.</w:t>
      </w:r>
    </w:p>
    <w:p w14:paraId="0A647369" w14:textId="77777777" w:rsidR="00FF4FBB" w:rsidRPr="00C95D8D" w:rsidRDefault="00FF4FBB" w:rsidP="00C95D8D">
      <w:pPr>
        <w:pStyle w:val="NoSpacing"/>
      </w:pPr>
    </w:p>
    <w:p w14:paraId="08179DF7" w14:textId="54C873E0" w:rsidR="00FF4FBB" w:rsidRPr="00C95D8D" w:rsidRDefault="00FF4FBB" w:rsidP="00C95D8D">
      <w:pPr>
        <w:pStyle w:val="Heading1"/>
      </w:pPr>
      <w:r w:rsidRPr="00C95D8D">
        <w:t>CONTROLS &amp; OPERATION</w:t>
      </w:r>
    </w:p>
    <w:p w14:paraId="0D13C23C" w14:textId="6CFB02BB" w:rsidR="00FF4FBB" w:rsidRPr="00C95D8D" w:rsidRDefault="00FF4FBB" w:rsidP="00C95D8D">
      <w:pPr>
        <w:pStyle w:val="Heading2"/>
      </w:pPr>
      <w:r w:rsidRPr="00C95D8D">
        <w:t>Control Strategy</w:t>
      </w:r>
    </w:p>
    <w:p w14:paraId="4A0F1F6F" w14:textId="77777777" w:rsidR="00FF4FBB" w:rsidRPr="00C95D8D" w:rsidRDefault="00FF4FBB" w:rsidP="00C95D8D">
      <w:pPr>
        <w:pStyle w:val="Body"/>
      </w:pPr>
      <w:r w:rsidRPr="00C95D8D">
        <w:t>The system shall utilize integrated pump controls capable of:</w:t>
      </w:r>
    </w:p>
    <w:p w14:paraId="2F38351D" w14:textId="77777777" w:rsidR="00FF4FBB" w:rsidRPr="00C95D8D" w:rsidRDefault="00FF4FBB" w:rsidP="00C95D8D">
      <w:pPr>
        <w:pStyle w:val="Bulletin"/>
      </w:pPr>
      <w:r w:rsidRPr="00C95D8D">
        <w:t>Sensorless flow estimation with minimum ±5% accuracy</w:t>
      </w:r>
    </w:p>
    <w:p w14:paraId="73057B36" w14:textId="77777777" w:rsidR="00FF4FBB" w:rsidRPr="00C95D8D" w:rsidRDefault="00FF4FBB" w:rsidP="00C95D8D">
      <w:pPr>
        <w:pStyle w:val="Bulletin"/>
      </w:pPr>
      <w:r w:rsidRPr="00C95D8D">
        <w:t>Parallel pump staging based on efficiency optimization</w:t>
      </w:r>
    </w:p>
    <w:p w14:paraId="5C132FF4" w14:textId="77777777" w:rsidR="00FF4FBB" w:rsidRPr="00C95D8D" w:rsidRDefault="00FF4FBB" w:rsidP="00C95D8D">
      <w:pPr>
        <w:pStyle w:val="Bulletin"/>
      </w:pPr>
      <w:r w:rsidRPr="00C95D8D">
        <w:t>Independent operation from the BAS for staging and stability</w:t>
      </w:r>
    </w:p>
    <w:p w14:paraId="359AE08C" w14:textId="60208ECD" w:rsidR="00FF4FBB" w:rsidRPr="00C95D8D" w:rsidRDefault="00FF4FBB" w:rsidP="00C95D8D">
      <w:pPr>
        <w:pStyle w:val="Bulletin"/>
      </w:pPr>
      <w:r w:rsidRPr="00C95D8D">
        <w:t>Communication to the BAS via open protocols</w:t>
      </w:r>
    </w:p>
    <w:p w14:paraId="11A52198" w14:textId="77777777" w:rsidR="00FF4FBB" w:rsidRPr="00C95D8D" w:rsidRDefault="00FF4FBB" w:rsidP="00C95D8D">
      <w:pPr>
        <w:pStyle w:val="Body"/>
      </w:pPr>
      <w:r w:rsidRPr="00C95D8D">
        <w:t>Control strategies relying solely on fixed speed staging, time-based sequencing, or BAS-only logic shall not be acceptable.</w:t>
      </w:r>
    </w:p>
    <w:p w14:paraId="20DC9A4D" w14:textId="3BD1AF86" w:rsidR="00FF4FBB" w:rsidRPr="00C95D8D" w:rsidRDefault="00FF4FBB" w:rsidP="008649F0">
      <w:pPr>
        <w:pStyle w:val="Heading2"/>
      </w:pPr>
      <w:r w:rsidRPr="00C95D8D">
        <w:t>Operating Envelope Enforcement</w:t>
      </w:r>
    </w:p>
    <w:p w14:paraId="4A183764" w14:textId="77777777" w:rsidR="00FF4FBB" w:rsidRPr="00C95D8D" w:rsidRDefault="00FF4FBB" w:rsidP="008649F0">
      <w:pPr>
        <w:pStyle w:val="Body"/>
      </w:pPr>
      <w:r w:rsidRPr="00C95D8D">
        <w:t>The control system shall enforce operation within the validated performance envelope established during selection.</w:t>
      </w:r>
    </w:p>
    <w:p w14:paraId="1E11D2BE" w14:textId="77777777" w:rsidR="00FF4FBB" w:rsidRPr="00C95D8D" w:rsidRDefault="00FF4FBB" w:rsidP="008649F0">
      <w:pPr>
        <w:pStyle w:val="Body"/>
      </w:pPr>
      <w:r w:rsidRPr="00C95D8D">
        <w:t>Operation outside validated flow, head, or power limits shall be restricted or alarmed to prevent unstable or inefficient operation.</w:t>
      </w:r>
    </w:p>
    <w:p w14:paraId="0B1A3658" w14:textId="6A450E0E" w:rsidR="00FF4FBB" w:rsidRPr="00C95D8D" w:rsidRDefault="00FF4FBB" w:rsidP="008649F0">
      <w:pPr>
        <w:pStyle w:val="Heading2"/>
      </w:pPr>
      <w:r w:rsidRPr="00C95D8D">
        <w:t>Data &amp; Communication</w:t>
      </w:r>
    </w:p>
    <w:p w14:paraId="07A37DB4" w14:textId="77777777" w:rsidR="00FF4FBB" w:rsidRPr="00C95D8D" w:rsidRDefault="00FF4FBB" w:rsidP="008649F0">
      <w:pPr>
        <w:pStyle w:val="Body"/>
      </w:pPr>
      <w:r w:rsidRPr="00C95D8D">
        <w:t>The system shall provide real-time data including:</w:t>
      </w:r>
    </w:p>
    <w:p w14:paraId="261A0A8E" w14:textId="77777777" w:rsidR="00FF4FBB" w:rsidRPr="00C95D8D" w:rsidRDefault="00FF4FBB" w:rsidP="008649F0">
      <w:pPr>
        <w:pStyle w:val="Bulletin"/>
      </w:pPr>
      <w:r w:rsidRPr="00C95D8D">
        <w:t>Flow</w:t>
      </w:r>
    </w:p>
    <w:p w14:paraId="5013AAD9" w14:textId="77777777" w:rsidR="00FF4FBB" w:rsidRPr="00C95D8D" w:rsidRDefault="00FF4FBB" w:rsidP="008649F0">
      <w:pPr>
        <w:pStyle w:val="Bulletin"/>
      </w:pPr>
      <w:r w:rsidRPr="00C95D8D">
        <w:t>Head</w:t>
      </w:r>
    </w:p>
    <w:p w14:paraId="1D8E28B1" w14:textId="77777777" w:rsidR="00FF4FBB" w:rsidRPr="00C95D8D" w:rsidRDefault="00FF4FBB" w:rsidP="008649F0">
      <w:pPr>
        <w:pStyle w:val="Bulletin"/>
      </w:pPr>
      <w:r w:rsidRPr="00C95D8D">
        <w:t>Power</w:t>
      </w:r>
    </w:p>
    <w:p w14:paraId="71BBCA51" w14:textId="77777777" w:rsidR="00FF4FBB" w:rsidRPr="00C95D8D" w:rsidRDefault="00FF4FBB" w:rsidP="008649F0">
      <w:pPr>
        <w:pStyle w:val="Bulletin"/>
      </w:pPr>
      <w:r w:rsidRPr="00C95D8D">
        <w:t>Operating status</w:t>
      </w:r>
    </w:p>
    <w:p w14:paraId="4C4D7239" w14:textId="77777777" w:rsidR="00FF4FBB" w:rsidRPr="00C95D8D" w:rsidRDefault="00FF4FBB" w:rsidP="008649F0">
      <w:pPr>
        <w:pStyle w:val="Body"/>
      </w:pPr>
      <w:r w:rsidRPr="00C95D8D">
        <w:lastRenderedPageBreak/>
        <w:t>Data shall be available locally and digitally transmitted via BACnet and/or Modbus protocols.</w:t>
      </w:r>
    </w:p>
    <w:p w14:paraId="3271C5E2" w14:textId="77777777" w:rsidR="00D86AC1" w:rsidRPr="00C95D8D" w:rsidRDefault="00D86AC1" w:rsidP="008649F0">
      <w:pPr>
        <w:pStyle w:val="NoSpacing"/>
      </w:pPr>
    </w:p>
    <w:p w14:paraId="12A1DD9C" w14:textId="06092A37" w:rsidR="00D86AC1" w:rsidRPr="00C95D8D" w:rsidRDefault="00D86AC1" w:rsidP="008649F0">
      <w:pPr>
        <w:pStyle w:val="Heading1"/>
      </w:pPr>
      <w:r w:rsidRPr="00C95D8D">
        <w:t>ELECTRICAL</w:t>
      </w:r>
    </w:p>
    <w:p w14:paraId="66BF65FD" w14:textId="57EE5807" w:rsidR="00D86AC1" w:rsidRPr="00C95D8D" w:rsidRDefault="00D86AC1" w:rsidP="008649F0">
      <w:pPr>
        <w:pStyle w:val="Heading2"/>
      </w:pPr>
      <w:r w:rsidRPr="00C95D8D">
        <w:t>Power Distribution</w:t>
      </w:r>
    </w:p>
    <w:p w14:paraId="57B87D37" w14:textId="77777777" w:rsidR="00D86AC1" w:rsidRPr="00C95D8D" w:rsidRDefault="00D86AC1" w:rsidP="008649F0">
      <w:pPr>
        <w:pStyle w:val="Body"/>
      </w:pPr>
      <w:r w:rsidRPr="00C95D8D">
        <w:t>Each module shall include a factory-assembled power distribution panel with:</w:t>
      </w:r>
    </w:p>
    <w:p w14:paraId="5BA88CCF" w14:textId="77777777" w:rsidR="00D86AC1" w:rsidRPr="00C95D8D" w:rsidRDefault="00D86AC1" w:rsidP="008649F0">
      <w:pPr>
        <w:pStyle w:val="Bulletin"/>
      </w:pPr>
      <w:r w:rsidRPr="00C95D8D">
        <w:t>Single incoming power connection per module</w:t>
      </w:r>
    </w:p>
    <w:p w14:paraId="6C2EB544" w14:textId="77777777" w:rsidR="00D86AC1" w:rsidRPr="00C95D8D" w:rsidRDefault="00D86AC1" w:rsidP="008649F0">
      <w:pPr>
        <w:pStyle w:val="Bulletin"/>
      </w:pPr>
      <w:r w:rsidRPr="00C95D8D">
        <w:t>Main disconnect</w:t>
      </w:r>
    </w:p>
    <w:p w14:paraId="56ECEA43" w14:textId="77777777" w:rsidR="00D86AC1" w:rsidRPr="00C95D8D" w:rsidRDefault="00D86AC1" w:rsidP="008649F0">
      <w:pPr>
        <w:pStyle w:val="Bulletin"/>
      </w:pPr>
      <w:r w:rsidRPr="00C95D8D">
        <w:t>Branch protection for each motor</w:t>
      </w:r>
    </w:p>
    <w:p w14:paraId="59E3F038" w14:textId="77777777" w:rsidR="00D86AC1" w:rsidRPr="00C95D8D" w:rsidRDefault="00D86AC1" w:rsidP="008649F0">
      <w:pPr>
        <w:pStyle w:val="Bulletin"/>
      </w:pPr>
      <w:r w:rsidRPr="00C95D8D">
        <w:t>UL / cUL / CSA certification</w:t>
      </w:r>
    </w:p>
    <w:p w14:paraId="05E1AA58" w14:textId="7865AAC8" w:rsidR="00D86AC1" w:rsidRPr="008649F0" w:rsidRDefault="00D86AC1" w:rsidP="008649F0">
      <w:pPr>
        <w:pStyle w:val="Bulletin"/>
      </w:pPr>
      <w:r w:rsidRPr="00C95D8D">
        <w:t>Minimum NEMA Type 12 enclosure for indoor installations</w:t>
      </w:r>
    </w:p>
    <w:p w14:paraId="3D50A5AB" w14:textId="0AC0A45A" w:rsidR="00D86AC1" w:rsidRPr="00C95D8D" w:rsidRDefault="00D86AC1" w:rsidP="008649F0">
      <w:pPr>
        <w:pStyle w:val="Heading2"/>
      </w:pPr>
      <w:r w:rsidRPr="00C95D8D">
        <w:t>Wiring</w:t>
      </w:r>
    </w:p>
    <w:p w14:paraId="59F077B2" w14:textId="77777777" w:rsidR="00D86AC1" w:rsidRPr="00C95D8D" w:rsidRDefault="00D86AC1" w:rsidP="008649F0">
      <w:pPr>
        <w:pStyle w:val="Body"/>
      </w:pPr>
      <w:r w:rsidRPr="00C95D8D">
        <w:t>All wiring shall be factory-installed, labeled, and tested. Field wiring shall be limited to incoming power, communications, and external instrumentation.</w:t>
      </w:r>
    </w:p>
    <w:p w14:paraId="792CDB0D" w14:textId="1B6DBFC1" w:rsidR="00D86AC1" w:rsidRPr="00C95D8D" w:rsidRDefault="00D86AC1" w:rsidP="008649F0">
      <w:pPr>
        <w:pStyle w:val="NoSpacing"/>
      </w:pPr>
    </w:p>
    <w:p w14:paraId="48DC776F" w14:textId="41F91F45" w:rsidR="00D86AC1" w:rsidRPr="00C95D8D" w:rsidRDefault="00D86AC1" w:rsidP="008649F0">
      <w:pPr>
        <w:pStyle w:val="Heading1"/>
      </w:pPr>
      <w:r w:rsidRPr="00C95D8D">
        <w:t>QUALITY ASSURANCE &amp; FACTORY TESTING</w:t>
      </w:r>
    </w:p>
    <w:p w14:paraId="4CDEC4F3" w14:textId="0DC6E9A9" w:rsidR="00D86AC1" w:rsidRPr="00C95D8D" w:rsidRDefault="00D86AC1" w:rsidP="008649F0">
      <w:pPr>
        <w:pStyle w:val="Heading2"/>
      </w:pPr>
      <w:r w:rsidRPr="00C95D8D">
        <w:t>Manufacturer Qualifications</w:t>
      </w:r>
    </w:p>
    <w:p w14:paraId="19368023" w14:textId="77777777" w:rsidR="00D86AC1" w:rsidRPr="00C95D8D" w:rsidRDefault="00D86AC1" w:rsidP="008649F0">
      <w:pPr>
        <w:pStyle w:val="Body"/>
      </w:pPr>
      <w:r w:rsidRPr="00C95D8D">
        <w:t>The manufacturer of the packaged system shall:</w:t>
      </w:r>
    </w:p>
    <w:p w14:paraId="5ADE7ABB" w14:textId="77777777" w:rsidR="00D86AC1" w:rsidRPr="00C95D8D" w:rsidRDefault="00D86AC1" w:rsidP="008649F0">
      <w:pPr>
        <w:pStyle w:val="Bulletin"/>
      </w:pPr>
      <w:r w:rsidRPr="00C95D8D">
        <w:t>Maintain an ISO 9001-certified quality management system</w:t>
      </w:r>
    </w:p>
    <w:p w14:paraId="241744BB" w14:textId="77777777" w:rsidR="00D86AC1" w:rsidRPr="00C95D8D" w:rsidRDefault="00D86AC1" w:rsidP="008649F0">
      <w:pPr>
        <w:pStyle w:val="Bulletin"/>
      </w:pPr>
      <w:r w:rsidRPr="00C95D8D">
        <w:t>Be listed as a UL-approved manufacturer of packaged pumping systems</w:t>
      </w:r>
    </w:p>
    <w:p w14:paraId="481A75AC" w14:textId="1DF84221" w:rsidR="00D86AC1" w:rsidRPr="00C95D8D" w:rsidRDefault="00D86AC1" w:rsidP="008649F0">
      <w:pPr>
        <w:pStyle w:val="Heading2"/>
      </w:pPr>
      <w:r w:rsidRPr="00C95D8D">
        <w:t>Factory Testing</w:t>
      </w:r>
    </w:p>
    <w:p w14:paraId="3A2127C5" w14:textId="77777777" w:rsidR="00D86AC1" w:rsidRPr="00C95D8D" w:rsidRDefault="00D86AC1" w:rsidP="008649F0">
      <w:pPr>
        <w:pStyle w:val="Body"/>
      </w:pPr>
      <w:r w:rsidRPr="00C95D8D">
        <w:t>The complete system shall be factory tested as an assembled unit and shall include, at a minimum:</w:t>
      </w:r>
    </w:p>
    <w:p w14:paraId="24FF73B4" w14:textId="77777777" w:rsidR="00D86AC1" w:rsidRPr="00C95D8D" w:rsidRDefault="00D86AC1" w:rsidP="008649F0">
      <w:pPr>
        <w:pStyle w:val="Bulletin"/>
      </w:pPr>
      <w:r w:rsidRPr="00C95D8D">
        <w:t>Hydrostatic pressure testing of all piping</w:t>
      </w:r>
    </w:p>
    <w:p w14:paraId="770690A3" w14:textId="77777777" w:rsidR="00D86AC1" w:rsidRPr="00C95D8D" w:rsidRDefault="00D86AC1" w:rsidP="008649F0">
      <w:pPr>
        <w:pStyle w:val="Bulletin"/>
      </w:pPr>
      <w:r w:rsidRPr="00C95D8D">
        <w:t>Verification of control sequences and alarms</w:t>
      </w:r>
    </w:p>
    <w:p w14:paraId="51E7ABA9" w14:textId="77777777" w:rsidR="00D86AC1" w:rsidRPr="00C95D8D" w:rsidRDefault="00D86AC1" w:rsidP="008649F0">
      <w:pPr>
        <w:pStyle w:val="Bulletin"/>
      </w:pPr>
      <w:r w:rsidRPr="00C95D8D">
        <w:t>Functional testing of pump staging and rotation</w:t>
      </w:r>
    </w:p>
    <w:p w14:paraId="3FB14258" w14:textId="77777777" w:rsidR="00D86AC1" w:rsidRPr="00C95D8D" w:rsidRDefault="00D86AC1" w:rsidP="008649F0">
      <w:pPr>
        <w:pStyle w:val="Bulletin"/>
      </w:pPr>
      <w:r w:rsidRPr="00C95D8D">
        <w:t>Validation of operation within the defined performance envelope</w:t>
      </w:r>
    </w:p>
    <w:p w14:paraId="0E4AFC8B" w14:textId="77777777" w:rsidR="00D86AC1" w:rsidRPr="00C95D8D" w:rsidRDefault="00D86AC1" w:rsidP="008649F0">
      <w:pPr>
        <w:pStyle w:val="Body"/>
      </w:pPr>
      <w:r w:rsidRPr="00C95D8D">
        <w:t>Test documentation shall be available upon request.</w:t>
      </w:r>
    </w:p>
    <w:p w14:paraId="2E778FC7" w14:textId="77777777" w:rsidR="00537A2F" w:rsidRPr="00C95D8D" w:rsidRDefault="00537A2F" w:rsidP="008649F0">
      <w:pPr>
        <w:pStyle w:val="NoSpacing"/>
      </w:pPr>
    </w:p>
    <w:p w14:paraId="0A4D3E03" w14:textId="0FD9FBE6" w:rsidR="00D86AC1" w:rsidRPr="00C95D8D" w:rsidRDefault="00537A2F" w:rsidP="008649F0">
      <w:pPr>
        <w:pStyle w:val="Heading1"/>
      </w:pPr>
      <w:r w:rsidRPr="00C95D8D">
        <w:t>S</w:t>
      </w:r>
      <w:r w:rsidR="00D86AC1" w:rsidRPr="00C95D8D">
        <w:t>UBMITTALS</w:t>
      </w:r>
    </w:p>
    <w:p w14:paraId="5050A2F9" w14:textId="77777777" w:rsidR="00D86AC1" w:rsidRPr="00C95D8D" w:rsidRDefault="00D86AC1" w:rsidP="008649F0">
      <w:pPr>
        <w:pStyle w:val="Body"/>
      </w:pPr>
      <w:r w:rsidRPr="00C95D8D">
        <w:t>Submit the following for review:</w:t>
      </w:r>
    </w:p>
    <w:p w14:paraId="408918E7" w14:textId="77777777" w:rsidR="00D86AC1" w:rsidRPr="00C95D8D" w:rsidRDefault="00D86AC1" w:rsidP="008649F0">
      <w:pPr>
        <w:pStyle w:val="Bulletin"/>
      </w:pPr>
      <w:r w:rsidRPr="00C95D8D">
        <w:t>Performance mapping documentation demonstrating validated operating envelope</w:t>
      </w:r>
    </w:p>
    <w:p w14:paraId="668D25B7" w14:textId="77777777" w:rsidR="00D86AC1" w:rsidRPr="00C95D8D" w:rsidRDefault="00D86AC1" w:rsidP="008649F0">
      <w:pPr>
        <w:pStyle w:val="Bulletin"/>
      </w:pPr>
      <w:r w:rsidRPr="00C95D8D">
        <w:t>General arrangement drawings</w:t>
      </w:r>
    </w:p>
    <w:p w14:paraId="4FECC87A" w14:textId="77777777" w:rsidR="00D86AC1" w:rsidRPr="00C95D8D" w:rsidRDefault="00D86AC1" w:rsidP="008649F0">
      <w:pPr>
        <w:pStyle w:val="Bulletin"/>
      </w:pPr>
      <w:r w:rsidRPr="00C95D8D">
        <w:t>Piping and instrumentation diagrams</w:t>
      </w:r>
    </w:p>
    <w:p w14:paraId="49D3D8D8" w14:textId="77777777" w:rsidR="00D86AC1" w:rsidRPr="00C95D8D" w:rsidRDefault="00D86AC1" w:rsidP="008649F0">
      <w:pPr>
        <w:pStyle w:val="Bulletin"/>
      </w:pPr>
      <w:r w:rsidRPr="00C95D8D">
        <w:t>Electrical schematics</w:t>
      </w:r>
    </w:p>
    <w:p w14:paraId="5F32BF38" w14:textId="77777777" w:rsidR="00D86AC1" w:rsidRPr="00C95D8D" w:rsidRDefault="00D86AC1" w:rsidP="008649F0">
      <w:pPr>
        <w:pStyle w:val="Bulletin"/>
      </w:pPr>
      <w:r w:rsidRPr="00C95D8D">
        <w:t>Control sequence of operation</w:t>
      </w:r>
    </w:p>
    <w:p w14:paraId="38DE9EA3" w14:textId="77777777" w:rsidR="00D86AC1" w:rsidRPr="00C95D8D" w:rsidRDefault="00D86AC1" w:rsidP="008649F0">
      <w:pPr>
        <w:pStyle w:val="Bulletin"/>
      </w:pPr>
      <w:r w:rsidRPr="00C95D8D">
        <w:t>Installation, operation, and maintenance manuals</w:t>
      </w:r>
    </w:p>
    <w:p w14:paraId="4F789E24" w14:textId="2EA7DAA9" w:rsidR="00D86AC1" w:rsidRPr="00C95D8D" w:rsidRDefault="00D86AC1" w:rsidP="00D86AC1">
      <w:pPr>
        <w:pStyle w:val="ListParagraph"/>
        <w:ind w:left="360"/>
        <w:rPr>
          <w:rFonts w:ascii="Lucida Sans" w:hAnsi="Lucida Sans"/>
        </w:rPr>
      </w:pPr>
    </w:p>
    <w:p w14:paraId="6157BD7E" w14:textId="58D6218E" w:rsidR="00D86AC1" w:rsidRPr="00C95D8D" w:rsidRDefault="00D86AC1" w:rsidP="008649F0">
      <w:pPr>
        <w:pStyle w:val="Heading1"/>
      </w:pPr>
      <w:r w:rsidRPr="00C95D8D">
        <w:lastRenderedPageBreak/>
        <w:t>INSTALLATION</w:t>
      </w:r>
    </w:p>
    <w:p w14:paraId="64F33485" w14:textId="1D6F79D4" w:rsidR="00D86AC1" w:rsidRPr="00C95D8D" w:rsidRDefault="00D86AC1" w:rsidP="008649F0">
      <w:pPr>
        <w:pStyle w:val="Body"/>
      </w:pPr>
      <w:r w:rsidRPr="00C95D8D">
        <w:t>Installation shall be performed in accordance with manufacturer instructions.</w:t>
      </w:r>
      <w:r w:rsidR="009354DA" w:rsidRPr="00C95D8D">
        <w:t xml:space="preserve"> </w:t>
      </w:r>
      <w:r w:rsidRPr="00C95D8D">
        <w:t>For multi-module systems, on-site assembly shall be limited to mechanical coupling of factory-supplied modules.</w:t>
      </w:r>
    </w:p>
    <w:p w14:paraId="6132CEC5" w14:textId="7295267B" w:rsidR="00D86AC1" w:rsidRPr="00C95D8D" w:rsidRDefault="00D86AC1" w:rsidP="008649F0">
      <w:pPr>
        <w:pStyle w:val="Body"/>
      </w:pPr>
      <w:r w:rsidRPr="00C95D8D">
        <w:t>No field welding or internal wiring</w:t>
      </w:r>
      <w:r w:rsidR="009354DA" w:rsidRPr="00C95D8D">
        <w:t xml:space="preserve"> (except between modules)</w:t>
      </w:r>
      <w:r w:rsidRPr="00C95D8D">
        <w:t xml:space="preserve"> shall be required.</w:t>
      </w:r>
    </w:p>
    <w:p w14:paraId="75335074" w14:textId="5EF23C23" w:rsidR="00D86AC1" w:rsidRPr="00C95D8D" w:rsidRDefault="00D86AC1" w:rsidP="008649F0">
      <w:pPr>
        <w:pStyle w:val="NoSpacing"/>
      </w:pPr>
    </w:p>
    <w:p w14:paraId="4CA259C4" w14:textId="10DE0BE6" w:rsidR="00D86AC1" w:rsidRPr="00C95D8D" w:rsidRDefault="00D86AC1" w:rsidP="008649F0">
      <w:pPr>
        <w:pStyle w:val="Heading1"/>
      </w:pPr>
      <w:r w:rsidRPr="00C95D8D">
        <w:t>ACCEPTABLE MANUFACTURERS</w:t>
      </w:r>
    </w:p>
    <w:p w14:paraId="0B5A9623" w14:textId="1DD96F1E" w:rsidR="00D86AC1" w:rsidRPr="00C95D8D" w:rsidRDefault="00D86AC1" w:rsidP="008649F0">
      <w:pPr>
        <w:pStyle w:val="Body"/>
      </w:pPr>
      <w:r w:rsidRPr="00C95D8D">
        <w:t>Factory-assembled fluid management stations meeting the requirements of this specification shall be provided by one of the following:</w:t>
      </w:r>
    </w:p>
    <w:p w14:paraId="2D3E7FB4" w14:textId="77777777" w:rsidR="00D86AC1" w:rsidRPr="008649F0" w:rsidRDefault="00D86AC1" w:rsidP="008649F0">
      <w:pPr>
        <w:pStyle w:val="Bulletin"/>
        <w:rPr>
          <w:b/>
          <w:bCs/>
        </w:rPr>
      </w:pPr>
      <w:r w:rsidRPr="008649F0">
        <w:rPr>
          <w:b/>
          <w:bCs/>
        </w:rPr>
        <w:t>Armstrong Fluid Technology – System Envelope Fluid Management Station (SE-FMS)</w:t>
      </w:r>
    </w:p>
    <w:p w14:paraId="51B5DEB4" w14:textId="77777777" w:rsidR="00D86AC1" w:rsidRPr="00C95D8D" w:rsidRDefault="00D86AC1" w:rsidP="008649F0">
      <w:pPr>
        <w:pStyle w:val="Bulletin"/>
      </w:pPr>
      <w:r w:rsidRPr="00C95D8D">
        <w:t>Approved equal</w:t>
      </w:r>
    </w:p>
    <w:p w14:paraId="492D6FB7" w14:textId="23C7ACCA" w:rsidR="00D86AC1" w:rsidRPr="00C95D8D" w:rsidRDefault="00D86AC1" w:rsidP="008649F0">
      <w:pPr>
        <w:pStyle w:val="NoSpacing"/>
      </w:pPr>
    </w:p>
    <w:p w14:paraId="6F238E87" w14:textId="77777777" w:rsidR="00D86AC1" w:rsidRPr="008649F0" w:rsidRDefault="00D86AC1" w:rsidP="008649F0">
      <w:pPr>
        <w:pStyle w:val="Body"/>
        <w:rPr>
          <w:b/>
          <w:bCs/>
          <w:sz w:val="22"/>
          <w:szCs w:val="22"/>
        </w:rPr>
      </w:pPr>
      <w:r w:rsidRPr="008649F0">
        <w:rPr>
          <w:b/>
          <w:bCs/>
          <w:sz w:val="22"/>
          <w:szCs w:val="22"/>
        </w:rPr>
        <w:t>Substitutions</w:t>
      </w:r>
    </w:p>
    <w:p w14:paraId="421FC316" w14:textId="77777777" w:rsidR="00D86AC1" w:rsidRPr="00C95D8D" w:rsidRDefault="00D86AC1" w:rsidP="008649F0">
      <w:pPr>
        <w:pStyle w:val="Body"/>
      </w:pPr>
      <w:r w:rsidRPr="00C95D8D">
        <w:t>Substitutions shall only be considered if the proposed system demonstrates:</w:t>
      </w:r>
    </w:p>
    <w:p w14:paraId="578BE826" w14:textId="77777777" w:rsidR="00D86AC1" w:rsidRPr="00C95D8D" w:rsidRDefault="00D86AC1" w:rsidP="008649F0">
      <w:pPr>
        <w:pStyle w:val="Bulletin"/>
      </w:pPr>
      <w:r w:rsidRPr="00C95D8D">
        <w:t>Equivalent performance mapping methodology</w:t>
      </w:r>
    </w:p>
    <w:p w14:paraId="2D55ECBF" w14:textId="77777777" w:rsidR="00D86AC1" w:rsidRPr="00C95D8D" w:rsidRDefault="00D86AC1" w:rsidP="008649F0">
      <w:pPr>
        <w:pStyle w:val="Bulletin"/>
      </w:pPr>
      <w:r w:rsidRPr="00C95D8D">
        <w:t>Enforced operating envelope validation</w:t>
      </w:r>
    </w:p>
    <w:p w14:paraId="5468274A" w14:textId="77777777" w:rsidR="00D86AC1" w:rsidRPr="00C95D8D" w:rsidRDefault="00D86AC1" w:rsidP="008649F0">
      <w:pPr>
        <w:pStyle w:val="Bulletin"/>
      </w:pPr>
      <w:r w:rsidRPr="00C95D8D">
        <w:t>Factory-tested integrated assembly</w:t>
      </w:r>
    </w:p>
    <w:p w14:paraId="3AB81BCC" w14:textId="77777777" w:rsidR="00D86AC1" w:rsidRPr="00C95D8D" w:rsidRDefault="00D86AC1" w:rsidP="008649F0">
      <w:pPr>
        <w:pStyle w:val="Bulletin"/>
      </w:pPr>
      <w:r w:rsidRPr="00C95D8D">
        <w:t>Sensorless parallel staging capability</w:t>
      </w:r>
    </w:p>
    <w:p w14:paraId="440F39C0" w14:textId="77777777" w:rsidR="00D86AC1" w:rsidRPr="00C95D8D" w:rsidRDefault="00D86AC1" w:rsidP="008649F0">
      <w:pPr>
        <w:pStyle w:val="Bulletin"/>
      </w:pPr>
      <w:r w:rsidRPr="00C95D8D">
        <w:t>Equivalent digital performance verification</w:t>
      </w:r>
    </w:p>
    <w:p w14:paraId="0D4DEEB4" w14:textId="77777777" w:rsidR="00D86AC1" w:rsidRPr="00C95D8D" w:rsidRDefault="00D86AC1" w:rsidP="00FF4FBB">
      <w:pPr>
        <w:pStyle w:val="ListParagraph"/>
        <w:ind w:left="360"/>
        <w:rPr>
          <w:rFonts w:ascii="Lucida Sans" w:hAnsi="Lucida Sans"/>
        </w:rPr>
      </w:pPr>
    </w:p>
    <w:p w14:paraId="4DD4AB1F" w14:textId="77777777" w:rsidR="00FF4FBB" w:rsidRPr="00C95D8D" w:rsidRDefault="00FF4FBB" w:rsidP="006A6132">
      <w:pPr>
        <w:pStyle w:val="ListParagraph"/>
        <w:ind w:left="360"/>
        <w:rPr>
          <w:rFonts w:ascii="Lucida Sans" w:hAnsi="Lucida Sans"/>
        </w:rPr>
      </w:pPr>
    </w:p>
    <w:p w14:paraId="1EDFEB58" w14:textId="77777777" w:rsidR="006A6132" w:rsidRPr="00C95D8D" w:rsidRDefault="006A6132" w:rsidP="006A6132">
      <w:pPr>
        <w:pStyle w:val="ListParagraph"/>
        <w:ind w:left="360"/>
        <w:rPr>
          <w:rFonts w:ascii="Lucida Sans" w:hAnsi="Lucida Sans"/>
        </w:rPr>
      </w:pPr>
    </w:p>
    <w:sectPr w:rsidR="006A6132" w:rsidRPr="00C95D8D" w:rsidSect="00C95D8D">
      <w:headerReference w:type="default" r:id="rId10"/>
      <w:footerReference w:type="default" r:id="rId11"/>
      <w:pgSz w:w="12240" w:h="15840" w:code="1"/>
      <w:pgMar w:top="1440" w:right="1440" w:bottom="878" w:left="1440" w:header="720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A2D8E" w14:textId="77777777" w:rsidR="001F5FBA" w:rsidRDefault="001F5FBA" w:rsidP="00C95D8D">
      <w:pPr>
        <w:spacing w:after="0" w:line="240" w:lineRule="auto"/>
      </w:pPr>
      <w:r>
        <w:separator/>
      </w:r>
    </w:p>
  </w:endnote>
  <w:endnote w:type="continuationSeparator" w:id="0">
    <w:p w14:paraId="7BB1DCC2" w14:textId="77777777" w:rsidR="001F5FBA" w:rsidRDefault="001F5FBA" w:rsidP="00C95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ucida Sans" w:hAnsi="Lucida Sans"/>
        <w:sz w:val="18"/>
        <w:szCs w:val="18"/>
      </w:rPr>
      <w:id w:val="-1769616900"/>
      <w:docPartObj>
        <w:docPartGallery w:val="Page Numbers (Top of Page)"/>
        <w:docPartUnique/>
      </w:docPartObj>
    </w:sdtPr>
    <w:sdtContent>
      <w:p w14:paraId="79B6AB10" w14:textId="77777777" w:rsidR="00C95D8D" w:rsidRDefault="00C95D8D" w:rsidP="00C95D8D">
        <w:pPr>
          <w:pStyle w:val="Footer"/>
          <w:jc w:val="right"/>
          <w:rPr>
            <w:rFonts w:ascii="Lucida Sans" w:hAnsi="Lucida Sans"/>
            <w:sz w:val="18"/>
            <w:szCs w:val="18"/>
          </w:rPr>
        </w:pPr>
        <w:r w:rsidRPr="002F47C4">
          <w:rPr>
            <w:rFonts w:ascii="Lucida Sans" w:hAnsi="Lucida Sans"/>
            <w:sz w:val="18"/>
            <w:szCs w:val="18"/>
          </w:rPr>
          <w:t xml:space="preserve">Page </w:t>
        </w:r>
        <w:r w:rsidRPr="002F47C4">
          <w:rPr>
            <w:rFonts w:ascii="Lucida Sans" w:hAnsi="Lucida Sans"/>
            <w:b/>
            <w:bCs/>
            <w:sz w:val="18"/>
            <w:szCs w:val="18"/>
          </w:rPr>
          <w:fldChar w:fldCharType="begin"/>
        </w:r>
        <w:r w:rsidRPr="002F47C4">
          <w:rPr>
            <w:rFonts w:ascii="Lucida Sans" w:hAnsi="Lucida Sans"/>
            <w:b/>
            <w:bCs/>
            <w:sz w:val="18"/>
            <w:szCs w:val="18"/>
          </w:rPr>
          <w:instrText xml:space="preserve"> PAGE </w:instrText>
        </w:r>
        <w:r w:rsidRPr="002F47C4">
          <w:rPr>
            <w:rFonts w:ascii="Lucida Sans" w:hAnsi="Lucida Sans"/>
            <w:b/>
            <w:bCs/>
            <w:sz w:val="18"/>
            <w:szCs w:val="18"/>
          </w:rPr>
          <w:fldChar w:fldCharType="separate"/>
        </w:r>
        <w:r>
          <w:rPr>
            <w:rFonts w:ascii="Lucida Sans" w:hAnsi="Lucida Sans"/>
            <w:b/>
            <w:bCs/>
            <w:sz w:val="18"/>
            <w:szCs w:val="18"/>
          </w:rPr>
          <w:t>1</w:t>
        </w:r>
        <w:r w:rsidRPr="002F47C4">
          <w:rPr>
            <w:rFonts w:ascii="Lucida Sans" w:hAnsi="Lucida Sans"/>
            <w:b/>
            <w:bCs/>
            <w:sz w:val="18"/>
            <w:szCs w:val="18"/>
          </w:rPr>
          <w:fldChar w:fldCharType="end"/>
        </w:r>
        <w:r w:rsidRPr="002F47C4">
          <w:rPr>
            <w:rFonts w:ascii="Lucida Sans" w:hAnsi="Lucida Sans"/>
            <w:sz w:val="18"/>
            <w:szCs w:val="18"/>
          </w:rPr>
          <w:t xml:space="preserve"> of </w:t>
        </w:r>
        <w:r w:rsidRPr="002F47C4">
          <w:rPr>
            <w:rFonts w:ascii="Lucida Sans" w:hAnsi="Lucida Sans"/>
            <w:b/>
            <w:bCs/>
            <w:sz w:val="18"/>
            <w:szCs w:val="18"/>
          </w:rPr>
          <w:fldChar w:fldCharType="begin"/>
        </w:r>
        <w:r w:rsidRPr="002F47C4">
          <w:rPr>
            <w:rFonts w:ascii="Lucida Sans" w:hAnsi="Lucida Sans"/>
            <w:b/>
            <w:bCs/>
            <w:sz w:val="18"/>
            <w:szCs w:val="18"/>
          </w:rPr>
          <w:instrText xml:space="preserve"> NUMPAGES  </w:instrText>
        </w:r>
        <w:r w:rsidRPr="002F47C4">
          <w:rPr>
            <w:rFonts w:ascii="Lucida Sans" w:hAnsi="Lucida Sans"/>
            <w:b/>
            <w:bCs/>
            <w:sz w:val="18"/>
            <w:szCs w:val="18"/>
          </w:rPr>
          <w:fldChar w:fldCharType="separate"/>
        </w:r>
        <w:r>
          <w:rPr>
            <w:rFonts w:ascii="Lucida Sans" w:hAnsi="Lucida Sans"/>
            <w:b/>
            <w:bCs/>
            <w:sz w:val="18"/>
            <w:szCs w:val="18"/>
          </w:rPr>
          <w:t>11</w:t>
        </w:r>
        <w:r w:rsidRPr="002F47C4">
          <w:rPr>
            <w:rFonts w:ascii="Lucida Sans" w:hAnsi="Lucida Sans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5D817" w14:textId="77777777" w:rsidR="001F5FBA" w:rsidRDefault="001F5FBA" w:rsidP="00C95D8D">
      <w:pPr>
        <w:spacing w:after="0" w:line="240" w:lineRule="auto"/>
      </w:pPr>
      <w:r>
        <w:separator/>
      </w:r>
    </w:p>
  </w:footnote>
  <w:footnote w:type="continuationSeparator" w:id="0">
    <w:p w14:paraId="6E22246C" w14:textId="77777777" w:rsidR="001F5FBA" w:rsidRDefault="001F5FBA" w:rsidP="00C95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687ED" w14:textId="64A960C7" w:rsidR="00C95D8D" w:rsidRDefault="00C95D8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F2A9BA" wp14:editId="4D379B1E">
          <wp:simplePos x="0" y="0"/>
          <wp:positionH relativeFrom="column">
            <wp:posOffset>4781550</wp:posOffset>
          </wp:positionH>
          <wp:positionV relativeFrom="paragraph">
            <wp:posOffset>-457200</wp:posOffset>
          </wp:positionV>
          <wp:extent cx="2095500" cy="760730"/>
          <wp:effectExtent l="0" t="0" r="0" b="1270"/>
          <wp:wrapSquare wrapText="bothSides"/>
          <wp:docPr id="1458838525" name="Picture 5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838525" name="Picture 5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429B"/>
    <w:multiLevelType w:val="multilevel"/>
    <w:tmpl w:val="CD10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32AE3"/>
    <w:multiLevelType w:val="multilevel"/>
    <w:tmpl w:val="7DBC286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CF56F4"/>
    <w:multiLevelType w:val="multilevel"/>
    <w:tmpl w:val="306C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34C78"/>
    <w:multiLevelType w:val="multilevel"/>
    <w:tmpl w:val="BDF8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55393"/>
    <w:multiLevelType w:val="hybridMultilevel"/>
    <w:tmpl w:val="C950B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1271F"/>
    <w:multiLevelType w:val="multilevel"/>
    <w:tmpl w:val="19B4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47A87"/>
    <w:multiLevelType w:val="hybridMultilevel"/>
    <w:tmpl w:val="471664E4"/>
    <w:lvl w:ilvl="0" w:tplc="1366B168">
      <w:start w:val="1"/>
      <w:numFmt w:val="bullet"/>
      <w:pStyle w:val="Bulletin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443A2C"/>
    <w:multiLevelType w:val="multilevel"/>
    <w:tmpl w:val="E310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9D5443"/>
    <w:multiLevelType w:val="multilevel"/>
    <w:tmpl w:val="9094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9B5398"/>
    <w:multiLevelType w:val="hybridMultilevel"/>
    <w:tmpl w:val="5DEA5E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23690A"/>
    <w:multiLevelType w:val="multilevel"/>
    <w:tmpl w:val="F57C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2C604A"/>
    <w:multiLevelType w:val="multilevel"/>
    <w:tmpl w:val="6904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047D5E"/>
    <w:multiLevelType w:val="multilevel"/>
    <w:tmpl w:val="C860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3B2EC4"/>
    <w:multiLevelType w:val="multilevel"/>
    <w:tmpl w:val="C34A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644F83"/>
    <w:multiLevelType w:val="hybridMultilevel"/>
    <w:tmpl w:val="539E3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E53AC"/>
    <w:multiLevelType w:val="multilevel"/>
    <w:tmpl w:val="8DDA7F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446779590">
    <w:abstractNumId w:val="1"/>
  </w:num>
  <w:num w:numId="2" w16cid:durableId="21248588">
    <w:abstractNumId w:val="6"/>
  </w:num>
  <w:num w:numId="3" w16cid:durableId="1193835208">
    <w:abstractNumId w:val="15"/>
  </w:num>
  <w:num w:numId="4" w16cid:durableId="347413657">
    <w:abstractNumId w:val="9"/>
  </w:num>
  <w:num w:numId="5" w16cid:durableId="82145281">
    <w:abstractNumId w:val="7"/>
  </w:num>
  <w:num w:numId="6" w16cid:durableId="983433254">
    <w:abstractNumId w:val="5"/>
  </w:num>
  <w:num w:numId="7" w16cid:durableId="1808546251">
    <w:abstractNumId w:val="14"/>
  </w:num>
  <w:num w:numId="8" w16cid:durableId="516383282">
    <w:abstractNumId w:val="3"/>
  </w:num>
  <w:num w:numId="9" w16cid:durableId="86654407">
    <w:abstractNumId w:val="10"/>
  </w:num>
  <w:num w:numId="10" w16cid:durableId="819149324">
    <w:abstractNumId w:val="4"/>
  </w:num>
  <w:num w:numId="11" w16cid:durableId="1462066508">
    <w:abstractNumId w:val="8"/>
  </w:num>
  <w:num w:numId="12" w16cid:durableId="2133476499">
    <w:abstractNumId w:val="0"/>
  </w:num>
  <w:num w:numId="13" w16cid:durableId="1854756791">
    <w:abstractNumId w:val="13"/>
  </w:num>
  <w:num w:numId="14" w16cid:durableId="1881166502">
    <w:abstractNumId w:val="11"/>
  </w:num>
  <w:num w:numId="15" w16cid:durableId="332955449">
    <w:abstractNumId w:val="12"/>
  </w:num>
  <w:num w:numId="16" w16cid:durableId="1630281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04"/>
    <w:rsid w:val="00090344"/>
    <w:rsid w:val="001F5FBA"/>
    <w:rsid w:val="002B7701"/>
    <w:rsid w:val="00301901"/>
    <w:rsid w:val="0034259D"/>
    <w:rsid w:val="00537A2F"/>
    <w:rsid w:val="0056564D"/>
    <w:rsid w:val="005914FE"/>
    <w:rsid w:val="006A6132"/>
    <w:rsid w:val="008649F0"/>
    <w:rsid w:val="009354DA"/>
    <w:rsid w:val="00A067D4"/>
    <w:rsid w:val="00C91454"/>
    <w:rsid w:val="00C92965"/>
    <w:rsid w:val="00C95D8D"/>
    <w:rsid w:val="00D37DB2"/>
    <w:rsid w:val="00D42CC5"/>
    <w:rsid w:val="00D86AC1"/>
    <w:rsid w:val="00E81E04"/>
    <w:rsid w:val="00EB1A2B"/>
    <w:rsid w:val="00F306C2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3545F"/>
  <w15:chartTrackingRefBased/>
  <w15:docId w15:val="{717BBDCE-ED28-4DB3-B095-7799BF6E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C95D8D"/>
    <w:pPr>
      <w:numPr>
        <w:numId w:val="1"/>
      </w:numPr>
      <w:outlineLvl w:val="0"/>
    </w:pPr>
    <w:rPr>
      <w:rFonts w:ascii="Lucida Sans" w:hAnsi="Lucida Sans"/>
      <w:b/>
      <w:bCs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C95D8D"/>
    <w:pPr>
      <w:numPr>
        <w:ilvl w:val="1"/>
        <w:numId w:val="1"/>
      </w:numPr>
      <w:spacing w:before="120" w:line="240" w:lineRule="auto"/>
      <w:ind w:hanging="612"/>
      <w:contextualSpacing w:val="0"/>
      <w:outlineLvl w:val="1"/>
    </w:pPr>
    <w:rPr>
      <w:rFonts w:ascii="Lucida Sans" w:hAnsi="Lucida Sans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D8D"/>
    <w:rPr>
      <w:rFonts w:ascii="Lucida Sans" w:hAnsi="Lucida Sans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95D8D"/>
    <w:rPr>
      <w:rFonts w:ascii="Lucida Sans" w:hAnsi="Lucida Sans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E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E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E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E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E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E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E0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E81E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E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E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E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5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D8D"/>
  </w:style>
  <w:style w:type="paragraph" w:styleId="Footer">
    <w:name w:val="footer"/>
    <w:basedOn w:val="Normal"/>
    <w:link w:val="FooterChar"/>
    <w:uiPriority w:val="99"/>
    <w:unhideWhenUsed/>
    <w:rsid w:val="00C95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D8D"/>
  </w:style>
  <w:style w:type="paragraph" w:customStyle="1" w:styleId="Body">
    <w:name w:val="Body"/>
    <w:basedOn w:val="ListParagraph"/>
    <w:link w:val="BodyChar"/>
    <w:qFormat/>
    <w:rsid w:val="00C95D8D"/>
    <w:pPr>
      <w:ind w:left="360"/>
      <w:contextualSpacing w:val="0"/>
    </w:pPr>
    <w:rPr>
      <w:rFonts w:ascii="Lucida Sans" w:hAnsi="Lucida Sans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95D8D"/>
  </w:style>
  <w:style w:type="character" w:customStyle="1" w:styleId="BodyChar">
    <w:name w:val="Body Char"/>
    <w:basedOn w:val="ListParagraphChar"/>
    <w:link w:val="Body"/>
    <w:rsid w:val="00C95D8D"/>
    <w:rPr>
      <w:rFonts w:ascii="Lucida Sans" w:hAnsi="Lucida Sans"/>
      <w:sz w:val="20"/>
      <w:szCs w:val="20"/>
    </w:rPr>
  </w:style>
  <w:style w:type="paragraph" w:styleId="NoSpacing">
    <w:name w:val="No Spacing"/>
    <w:uiPriority w:val="1"/>
    <w:qFormat/>
    <w:rsid w:val="00C95D8D"/>
    <w:pPr>
      <w:spacing w:after="0" w:line="240" w:lineRule="auto"/>
    </w:pPr>
    <w:rPr>
      <w:rFonts w:ascii="Lucida Sans" w:hAnsi="Lucida Sans"/>
      <w:sz w:val="18"/>
    </w:rPr>
  </w:style>
  <w:style w:type="paragraph" w:customStyle="1" w:styleId="Bulletin">
    <w:name w:val="Bulletin"/>
    <w:basedOn w:val="ListParagraph"/>
    <w:link w:val="BulletinChar"/>
    <w:qFormat/>
    <w:rsid w:val="00C95D8D"/>
    <w:pPr>
      <w:numPr>
        <w:numId w:val="2"/>
      </w:numPr>
      <w:ind w:left="810"/>
    </w:pPr>
    <w:rPr>
      <w:rFonts w:ascii="Lucida Sans" w:hAnsi="Lucida Sans"/>
      <w:sz w:val="20"/>
      <w:szCs w:val="20"/>
    </w:rPr>
  </w:style>
  <w:style w:type="character" w:customStyle="1" w:styleId="BulletinChar">
    <w:name w:val="Bulletin Char"/>
    <w:basedOn w:val="ListParagraphChar"/>
    <w:link w:val="Bulletin"/>
    <w:rsid w:val="00C95D8D"/>
    <w:rPr>
      <w:rFonts w:ascii="Lucida Sans" w:hAnsi="Lucid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3b1eec-2aa9-40f0-89b2-a7a6e12aa077" xsi:nil="true"/>
    <lcf76f155ced4ddcb4097134ff3c332f xmlns="91cdbb46-211f-4499-8015-a3471171c5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8FABD17495A47A8EB875EF97FCCEA" ma:contentTypeVersion="24" ma:contentTypeDescription="Create a new document." ma:contentTypeScope="" ma:versionID="45b964b498c8d288bed6832861c80794">
  <xsd:schema xmlns:xsd="http://www.w3.org/2001/XMLSchema" xmlns:xs="http://www.w3.org/2001/XMLSchema" xmlns:p="http://schemas.microsoft.com/office/2006/metadata/properties" xmlns:ns2="073b1eec-2aa9-40f0-89b2-a7a6e12aa077" xmlns:ns3="7a3ff508-fadb-425c-aeab-b40f4cb577d0" xmlns:ns4="91cdbb46-211f-4499-8015-a3471171c57d" targetNamespace="http://schemas.microsoft.com/office/2006/metadata/properties" ma:root="true" ma:fieldsID="ceddd5eb00a2d76252c1b639d1ed3624" ns2:_="" ns3:_="" ns4:_="">
    <xsd:import namespace="073b1eec-2aa9-40f0-89b2-a7a6e12aa077"/>
    <xsd:import namespace="7a3ff508-fadb-425c-aeab-b40f4cb577d0"/>
    <xsd:import namespace="91cdbb46-211f-4499-8015-a3471171c5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2:TaxCatchAll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1eec-2aa9-40f0-89b2-a7a6e12aa0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2" nillable="true" ma:displayName="Taxonomy Catch All Column" ma:hidden="true" ma:list="{1c9d0016-3544-4413-a31e-59718c2d3047}" ma:internalName="TaxCatchAll" ma:showField="CatchAllData" ma:web="073b1eec-2aa9-40f0-89b2-a7a6e12aa0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ff508-fadb-425c-aeab-b40f4cb577d0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dbb46-211f-4499-8015-a3471171c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9b3b8de-df5b-4f42-9268-5bb5815a2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FF992-9C81-4A1E-9DAC-BF74ADC14C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3D3C23-AB3E-41B0-91FD-062B19A2D64E}">
  <ds:schemaRefs>
    <ds:schemaRef ds:uri="http://schemas.microsoft.com/office/2006/metadata/properties"/>
    <ds:schemaRef ds:uri="http://schemas.microsoft.com/office/infopath/2007/PartnerControls"/>
    <ds:schemaRef ds:uri="10407753-6836-4a9f-9cbc-c50e0a95b84d"/>
    <ds:schemaRef ds:uri="928c7f69-f73c-4aa3-8476-15a078988599"/>
  </ds:schemaRefs>
</ds:datastoreItem>
</file>

<file path=customXml/itemProps3.xml><?xml version="1.0" encoding="utf-8"?>
<ds:datastoreItem xmlns:ds="http://schemas.openxmlformats.org/officeDocument/2006/customXml" ds:itemID="{4ECD8F1E-2B46-430A-88C7-3B1381436C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Shaban, Sam</dc:creator>
  <cp:keywords/>
  <dc:description/>
  <cp:lastModifiedBy>Sharmila, Arumugam</cp:lastModifiedBy>
  <cp:revision>12</cp:revision>
  <dcterms:created xsi:type="dcterms:W3CDTF">2026-01-13T21:05:00Z</dcterms:created>
  <dcterms:modified xsi:type="dcterms:W3CDTF">2026-01-14T08:42:00Z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0x0101000EB8FABD17495A47A8EB875EF97FCCEA</vt:lpwstr>
  </property>
</Properties>
</file>